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311" w:rsidRDefault="00E21311">
      <w:pPr>
        <w:pStyle w:val="1"/>
        <w:rPr>
          <w:sz w:val="16"/>
          <w:szCs w:val="16"/>
        </w:rPr>
      </w:pPr>
      <w:bookmarkStart w:id="0" w:name="_GoBack"/>
      <w:bookmarkEnd w:id="0"/>
      <w:r>
        <w:rPr>
          <w:sz w:val="16"/>
          <w:szCs w:val="16"/>
        </w:rPr>
        <w:t>Закон Республики Башкортостан</w:t>
      </w:r>
      <w:r>
        <w:rPr>
          <w:sz w:val="16"/>
          <w:szCs w:val="16"/>
        </w:rPr>
        <w:br/>
        <w:t>от 3 июня 2004 г. N 82-з</w:t>
      </w:r>
      <w:r>
        <w:rPr>
          <w:sz w:val="16"/>
          <w:szCs w:val="16"/>
        </w:rPr>
        <w:br/>
        <w:t>"О порядке исчисления стажа муниципальной службы в Республике Башкортостан"</w:t>
      </w:r>
      <w:r>
        <w:rPr>
          <w:sz w:val="16"/>
          <w:szCs w:val="16"/>
        </w:rPr>
        <w:br/>
        <w:t>(с изменениями от 3 февраля 2006 г., 18 июля 2007 г., 24 июня 2008 г., 28 сентября 2011 г.)</w:t>
      </w:r>
    </w:p>
    <w:p w:rsidR="00E21311" w:rsidRDefault="00E21311">
      <w:pPr>
        <w:ind w:firstLine="720"/>
        <w:jc w:val="both"/>
      </w:pPr>
    </w:p>
    <w:p w:rsidR="00E21311" w:rsidRDefault="00E21311">
      <w:pPr>
        <w:ind w:firstLine="720"/>
        <w:jc w:val="both"/>
      </w:pPr>
      <w:hyperlink r:id="rId4" w:history="1">
        <w:r>
          <w:rPr>
            <w:rStyle w:val="a4"/>
            <w:b/>
            <w:bCs/>
          </w:rPr>
          <w:t>Принят</w:t>
        </w:r>
      </w:hyperlink>
      <w:r>
        <w:rPr>
          <w:rStyle w:val="a3"/>
        </w:rPr>
        <w:t xml:space="preserve"> Государственным Собранием - Курултаем - Республики Башкортостан 27 мая 2004 года</w:t>
      </w:r>
    </w:p>
    <w:p w:rsidR="00E21311" w:rsidRDefault="00E21311">
      <w:pPr>
        <w:ind w:firstLine="720"/>
        <w:jc w:val="both"/>
      </w:pPr>
    </w:p>
    <w:p w:rsidR="00E21311" w:rsidRDefault="00E21311">
      <w:pPr>
        <w:ind w:firstLine="720"/>
        <w:jc w:val="both"/>
      </w:pPr>
      <w:bookmarkStart w:id="1" w:name="sub_4000"/>
      <w:r>
        <w:t>Настоящий Закон регулирует отношения, возникающие в связи с исчислением стажа муниципальной службы в Республике Башкортостан.</w:t>
      </w:r>
    </w:p>
    <w:bookmarkEnd w:id="1"/>
    <w:p w:rsidR="00E21311" w:rsidRDefault="00E21311">
      <w:pPr>
        <w:ind w:firstLine="720"/>
        <w:jc w:val="both"/>
      </w:pPr>
    </w:p>
    <w:p w:rsidR="00E21311" w:rsidRDefault="00E21311">
      <w:pPr>
        <w:pStyle w:val="ac"/>
        <w:rPr>
          <w:sz w:val="16"/>
          <w:szCs w:val="16"/>
        </w:rPr>
      </w:pPr>
      <w:bookmarkStart w:id="2" w:name="sub_4001"/>
      <w:r>
        <w:rPr>
          <w:rStyle w:val="a3"/>
          <w:sz w:val="16"/>
          <w:szCs w:val="16"/>
        </w:rPr>
        <w:t>Статья 1.</w:t>
      </w:r>
      <w:r>
        <w:rPr>
          <w:sz w:val="16"/>
          <w:szCs w:val="16"/>
        </w:rPr>
        <w:t xml:space="preserve"> Стаж муниципальной службы</w:t>
      </w:r>
    </w:p>
    <w:bookmarkEnd w:id="2"/>
    <w:p w:rsidR="00E21311" w:rsidRDefault="00E21311">
      <w:pPr>
        <w:ind w:firstLine="720"/>
        <w:jc w:val="both"/>
      </w:pPr>
    </w:p>
    <w:p w:rsidR="00E21311" w:rsidRDefault="00E21311">
      <w:pPr>
        <w:ind w:firstLine="720"/>
        <w:jc w:val="both"/>
      </w:pPr>
      <w:bookmarkStart w:id="3" w:name="sub_40101"/>
      <w:r>
        <w:rPr>
          <w:rStyle w:val="a3"/>
        </w:rPr>
        <w:t>Стаж муниципальной службы</w:t>
      </w:r>
      <w:r>
        <w:t xml:space="preserve"> - это суммарная продолжительность периодов службы (работы) на выборных муниципальных должностях, должностях муниципальной службы, государственных должностях, должностях государственной гражданской службы и иных периодов трудовой деятельности, определяемых федеральными законами и настоящим Законом.</w:t>
      </w:r>
    </w:p>
    <w:p w:rsidR="00E21311" w:rsidRDefault="00E21311">
      <w:pPr>
        <w:ind w:firstLine="720"/>
        <w:jc w:val="both"/>
      </w:pPr>
      <w:bookmarkStart w:id="4" w:name="sub_40102"/>
      <w:bookmarkEnd w:id="3"/>
      <w:r>
        <w:rPr>
          <w:rStyle w:val="a3"/>
        </w:rPr>
        <w:t>Представитель нанимателя (работодатель)</w:t>
      </w:r>
      <w:r>
        <w:t xml:space="preserve"> - руководитель органа местного самоуправления, глава муниципального образования,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21311" w:rsidRDefault="00E21311">
      <w:pPr>
        <w:ind w:firstLine="720"/>
        <w:jc w:val="both"/>
      </w:pPr>
      <w:bookmarkStart w:id="5" w:name="sub_40103"/>
      <w:bookmarkEnd w:id="4"/>
      <w:r>
        <w:t>Стаж муниципальной службы исчисляется в соответствии с настоящим Законом для определения права на получение ежемесячной надбавки к должностному окладу за выслугу лет, предоставление ежегодного дополнительного оплачиваемого отпуска за выслугу лет, назначение пенсии за выслугу лет и выплату единовременного денежного пособия при выходе на пенсию за выслугу лет.</w:t>
      </w:r>
    </w:p>
    <w:bookmarkEnd w:id="5"/>
    <w:p w:rsidR="00E21311" w:rsidRDefault="00E21311">
      <w:pPr>
        <w:ind w:firstLine="720"/>
        <w:jc w:val="both"/>
      </w:pPr>
    </w:p>
    <w:p w:rsidR="00E21311" w:rsidRDefault="00E21311">
      <w:pPr>
        <w:pStyle w:val="ac"/>
        <w:rPr>
          <w:sz w:val="16"/>
          <w:szCs w:val="16"/>
        </w:rPr>
      </w:pPr>
      <w:bookmarkStart w:id="6" w:name="sub_4002"/>
      <w:r>
        <w:rPr>
          <w:rStyle w:val="a3"/>
          <w:sz w:val="16"/>
          <w:szCs w:val="16"/>
        </w:rPr>
        <w:t>Статья 2.</w:t>
      </w:r>
      <w:r>
        <w:rPr>
          <w:sz w:val="16"/>
          <w:szCs w:val="16"/>
        </w:rPr>
        <w:t xml:space="preserve"> Законодательство Республики Башкортостан о порядке исчисления стажа муниципальной службы в Республике Башкортостан</w:t>
      </w:r>
    </w:p>
    <w:bookmarkEnd w:id="6"/>
    <w:p w:rsidR="00E21311" w:rsidRDefault="00E21311">
      <w:pPr>
        <w:ind w:firstLine="720"/>
        <w:jc w:val="both"/>
      </w:pPr>
    </w:p>
    <w:p w:rsidR="00E21311" w:rsidRDefault="00E21311">
      <w:pPr>
        <w:ind w:firstLine="720"/>
        <w:jc w:val="both"/>
      </w:pPr>
      <w:r>
        <w:t xml:space="preserve">Законодательство Республики Башкортостан о порядке исчисления стажа муниципальной службы в Республике Башкортостан основывается на соответствующих положениях </w:t>
      </w:r>
      <w:hyperlink r:id="rId5" w:history="1">
        <w:r>
          <w:rPr>
            <w:rStyle w:val="a4"/>
          </w:rPr>
          <w:t>Конституции</w:t>
        </w:r>
      </w:hyperlink>
      <w:r>
        <w:t xml:space="preserve"> Российской Федерации, </w:t>
      </w:r>
      <w:hyperlink r:id="rId6" w:history="1">
        <w:r>
          <w:rPr>
            <w:rStyle w:val="a4"/>
          </w:rPr>
          <w:t>Конституции</w:t>
        </w:r>
      </w:hyperlink>
      <w:r>
        <w:t xml:space="preserve"> Республики Башкортостан, </w:t>
      </w:r>
      <w:hyperlink r:id="rId7" w:history="1">
        <w:r>
          <w:rPr>
            <w:rStyle w:val="a4"/>
          </w:rPr>
          <w:t>Федеральном законе</w:t>
        </w:r>
      </w:hyperlink>
      <w:r>
        <w:t xml:space="preserve"> "Об общих принципах организации местного самоуправления в Российской Федерации", </w:t>
      </w:r>
      <w:hyperlink r:id="rId8" w:history="1">
        <w:r>
          <w:rPr>
            <w:rStyle w:val="a4"/>
          </w:rPr>
          <w:t>Федеральном законе</w:t>
        </w:r>
      </w:hyperlink>
      <w:r>
        <w:t xml:space="preserve"> "О муниципальной службе в Российской Федерации", </w:t>
      </w:r>
      <w:hyperlink r:id="rId9" w:history="1">
        <w:r>
          <w:rPr>
            <w:rStyle w:val="a4"/>
          </w:rPr>
          <w:t>Законе</w:t>
        </w:r>
      </w:hyperlink>
      <w:r>
        <w:t xml:space="preserve"> Республики Башкортостан "О муниципальной службе в Республике Башкортостан" и состоит из настоящего Закона и иных нормативных правовых актов Республики Башкортостан.</w:t>
      </w:r>
    </w:p>
    <w:p w:rsidR="00E21311" w:rsidRDefault="00E21311">
      <w:pPr>
        <w:ind w:firstLine="720"/>
        <w:jc w:val="both"/>
      </w:pPr>
    </w:p>
    <w:p w:rsidR="00E21311" w:rsidRDefault="00E21311">
      <w:pPr>
        <w:pStyle w:val="ac"/>
        <w:rPr>
          <w:sz w:val="16"/>
          <w:szCs w:val="16"/>
        </w:rPr>
      </w:pPr>
      <w:bookmarkStart w:id="7" w:name="sub_4003"/>
      <w:r>
        <w:rPr>
          <w:rStyle w:val="a3"/>
          <w:sz w:val="16"/>
          <w:szCs w:val="16"/>
        </w:rPr>
        <w:t>Статья 3.</w:t>
      </w:r>
      <w:r>
        <w:rPr>
          <w:sz w:val="16"/>
          <w:szCs w:val="16"/>
        </w:rPr>
        <w:t xml:space="preserve"> Периоды службы (работы), включаемые в стаж муниципальной службы в Республике Башкортостан</w:t>
      </w:r>
    </w:p>
    <w:bookmarkEnd w:id="7"/>
    <w:p w:rsidR="00E21311" w:rsidRDefault="00E21311">
      <w:pPr>
        <w:ind w:firstLine="720"/>
        <w:jc w:val="both"/>
      </w:pPr>
    </w:p>
    <w:p w:rsidR="00E21311" w:rsidRDefault="00E21311">
      <w:pPr>
        <w:ind w:firstLine="720"/>
        <w:jc w:val="both"/>
      </w:pPr>
      <w:bookmarkStart w:id="8" w:name="sub_400301"/>
      <w:r>
        <w:t xml:space="preserve">В </w:t>
      </w:r>
      <w:hyperlink w:anchor="sub_40101" w:history="1">
        <w:r>
          <w:rPr>
            <w:rStyle w:val="a4"/>
          </w:rPr>
          <w:t>стаж муниципальной службы</w:t>
        </w:r>
      </w:hyperlink>
      <w:r>
        <w:t xml:space="preserve"> в Республике Башкортостан включаются периоды службы (работы), предусмотренные федеральными законами для включения в стаж муниципальной службы, а также следующие периоды службы (работы):</w:t>
      </w:r>
    </w:p>
    <w:p w:rsidR="00E21311" w:rsidRDefault="00E21311">
      <w:pPr>
        <w:ind w:firstLine="720"/>
        <w:jc w:val="both"/>
      </w:pPr>
      <w:bookmarkStart w:id="9" w:name="sub_4312"/>
      <w:bookmarkEnd w:id="8"/>
      <w:r>
        <w:t xml:space="preserve">на выборных муниципальных должностях и муниципальных должностях муниципальной службы, предусмотренных </w:t>
      </w:r>
      <w:hyperlink r:id="rId10" w:history="1">
        <w:r>
          <w:rPr>
            <w:rStyle w:val="a4"/>
          </w:rPr>
          <w:t>Реестром</w:t>
        </w:r>
      </w:hyperlink>
      <w:r>
        <w:t xml:space="preserve"> выборных муниципальных должностей и муниципальных должностей муниципальной службы в Республике Башкортостан, утвержденным </w:t>
      </w:r>
      <w:hyperlink r:id="rId11" w:history="1">
        <w:r>
          <w:rPr>
            <w:rStyle w:val="a4"/>
          </w:rPr>
          <w:t>Законом</w:t>
        </w:r>
      </w:hyperlink>
      <w:r>
        <w:t xml:space="preserve"> Республики Башкортостан "О Реестре выборных муниципальных должностей и муниципальных должностей муниципальной службы в Республике Башкортостан";</w:t>
      </w:r>
    </w:p>
    <w:p w:rsidR="00E21311" w:rsidRDefault="00E21311">
      <w:pPr>
        <w:ind w:firstLine="720"/>
        <w:jc w:val="both"/>
      </w:pPr>
      <w:bookmarkStart w:id="10" w:name="sub_4313"/>
      <w:bookmarkEnd w:id="9"/>
      <w:r>
        <w:t>на муниципальных должностях муниципальной службы, должностях муниципальной службы, предусмотренных законодательством Республики Башкортостан;</w:t>
      </w:r>
    </w:p>
    <w:p w:rsidR="00E21311" w:rsidRDefault="00E21311">
      <w:pPr>
        <w:ind w:firstLine="720"/>
        <w:jc w:val="both"/>
      </w:pPr>
      <w:bookmarkStart w:id="11" w:name="sub_431401"/>
      <w:bookmarkEnd w:id="10"/>
      <w:r>
        <w:t>на выборных муниципальных должностях, замещаемых на постоянной основе;</w:t>
      </w:r>
    </w:p>
    <w:p w:rsidR="00E21311" w:rsidRDefault="00E21311">
      <w:pPr>
        <w:ind w:firstLine="720"/>
        <w:jc w:val="both"/>
      </w:pPr>
      <w:bookmarkStart w:id="12" w:name="sub_4314"/>
      <w:bookmarkEnd w:id="11"/>
      <w:r>
        <w:t>периоды, включаемые в стаж государственной гражданской службы Республики Башкортостан;</w:t>
      </w:r>
    </w:p>
    <w:p w:rsidR="00E21311" w:rsidRDefault="00E21311">
      <w:pPr>
        <w:ind w:firstLine="720"/>
        <w:jc w:val="both"/>
      </w:pPr>
      <w:bookmarkStart w:id="13" w:name="sub_4315"/>
      <w:bookmarkEnd w:id="12"/>
      <w:r>
        <w:t>период нахождения на инвалидности, наступившей при осуществлении полномочий по выборной муниципальной должности, предусмотренной Реестром выборных муниципальных должностей и муниципальных должностей муниципальной службы в Республике Башкортостан, или выборной муниципальной должности, замещаемой на постоянной основе, при исполнении обязанностей по муниципальной должности муниципальной службы, должности муниципальной службы.</w:t>
      </w:r>
    </w:p>
    <w:p w:rsidR="00E21311" w:rsidRDefault="00E21311">
      <w:pPr>
        <w:ind w:firstLine="720"/>
        <w:jc w:val="both"/>
      </w:pPr>
      <w:bookmarkStart w:id="14" w:name="sub_400306"/>
      <w:bookmarkEnd w:id="13"/>
      <w:r>
        <w:t xml:space="preserve">В стаж муниципальной службы, дающий право на получение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 кроме периодов, перечисленных в </w:t>
      </w:r>
      <w:hyperlink w:anchor="sub_400301" w:history="1">
        <w:r>
          <w:rPr>
            <w:rStyle w:val="a4"/>
          </w:rPr>
          <w:t>части первой</w:t>
        </w:r>
      </w:hyperlink>
      <w:r>
        <w:t xml:space="preserve"> настоящей статьи, на основании решения </w:t>
      </w:r>
      <w:hyperlink w:anchor="sub_40102" w:history="1">
        <w:r>
          <w:rPr>
            <w:rStyle w:val="a4"/>
          </w:rPr>
          <w:t>представителя нанимателя (работодателя)</w:t>
        </w:r>
      </w:hyperlink>
      <w:r>
        <w:t xml:space="preserve"> могут засчитываться периоды работы в отдельных должностях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bookmarkEnd w:id="14"/>
    <w:p w:rsidR="00E21311" w:rsidRDefault="00E21311">
      <w:pPr>
        <w:ind w:firstLine="720"/>
        <w:jc w:val="both"/>
      </w:pPr>
    </w:p>
    <w:p w:rsidR="00E21311" w:rsidRDefault="00E21311">
      <w:pPr>
        <w:pStyle w:val="ac"/>
        <w:rPr>
          <w:sz w:val="16"/>
          <w:szCs w:val="16"/>
        </w:rPr>
      </w:pPr>
      <w:bookmarkStart w:id="15" w:name="sub_4004"/>
      <w:r>
        <w:rPr>
          <w:rStyle w:val="a3"/>
          <w:sz w:val="16"/>
          <w:szCs w:val="16"/>
        </w:rPr>
        <w:t>Статья 4.</w:t>
      </w:r>
      <w:r>
        <w:rPr>
          <w:sz w:val="16"/>
          <w:szCs w:val="16"/>
        </w:rPr>
        <w:t xml:space="preserve"> Порядок принятия решения об исчислении стажа муниципальной службы</w:t>
      </w:r>
    </w:p>
    <w:bookmarkEnd w:id="15"/>
    <w:p w:rsidR="00E21311" w:rsidRDefault="00E21311">
      <w:pPr>
        <w:ind w:firstLine="720"/>
        <w:jc w:val="both"/>
      </w:pPr>
    </w:p>
    <w:p w:rsidR="00E21311" w:rsidRDefault="00E21311">
      <w:pPr>
        <w:ind w:firstLine="720"/>
        <w:jc w:val="both"/>
      </w:pPr>
      <w:bookmarkStart w:id="16" w:name="sub_400401"/>
      <w:r>
        <w:t xml:space="preserve">Расчет продолжительности стажа муниципальной службы для получения ежемесячной надбавки к должностному окладу за выслугу лет, ежегодного дополнительного оплачиваемого отпуска за выслугу лет утверждается в соответствии с законом представителем нанимателя (работодателем) согласно </w:t>
      </w:r>
      <w:hyperlink w:anchor="sub_901" w:history="1">
        <w:r>
          <w:rPr>
            <w:rStyle w:val="a4"/>
          </w:rPr>
          <w:t>приложению</w:t>
        </w:r>
      </w:hyperlink>
      <w:r>
        <w:t>.</w:t>
      </w:r>
    </w:p>
    <w:p w:rsidR="00E21311" w:rsidRDefault="00E21311">
      <w:pPr>
        <w:ind w:firstLine="720"/>
        <w:jc w:val="both"/>
      </w:pPr>
      <w:bookmarkStart w:id="17" w:name="sub_400403"/>
      <w:bookmarkEnd w:id="16"/>
      <w:r>
        <w:t>Расчет продолжительности стажа муниципальной службы для назначения пенсии за выслугу лет производится представителем нанимателя (работодателем) органа, в котором заявитель замещал должность муниципальной службы, его правопреемником, Республиканской комиссией по вопросам муниципальной (государственной) службы по состоянию на день прекращения муниципальной службы и утверждается в соответствии с законом органом, уполномоченным осуществлять пенсионное обеспечение муниципальных служащих, на основании заключения Республиканской комиссии по вопросам муниципальной (государственной) службы.</w:t>
      </w:r>
    </w:p>
    <w:p w:rsidR="00E21311" w:rsidRDefault="00E21311">
      <w:pPr>
        <w:ind w:firstLine="720"/>
        <w:jc w:val="both"/>
      </w:pPr>
      <w:bookmarkStart w:id="18" w:name="sub_40404"/>
      <w:bookmarkEnd w:id="17"/>
      <w:r>
        <w:t>Порядок образования, деятельности, состав Республиканской комиссии по вопросам муниципальной (государственной) службы определяются Президентом Республики Башкортостан.</w:t>
      </w:r>
    </w:p>
    <w:p w:rsidR="00E21311" w:rsidRDefault="00E21311">
      <w:pPr>
        <w:ind w:firstLine="720"/>
        <w:jc w:val="both"/>
      </w:pPr>
      <w:bookmarkStart w:id="19" w:name="sub_40405"/>
      <w:bookmarkEnd w:id="18"/>
      <w:r>
        <w:t>В целях единообразного применения настоящего Закона при необходимости Республиканская комиссия по вопросам муниципальной (государственной) службы может давать разъяснения по вопросам исчисления стажа муниципальной службы.</w:t>
      </w:r>
    </w:p>
    <w:bookmarkEnd w:id="19"/>
    <w:p w:rsidR="00E21311" w:rsidRDefault="00E21311">
      <w:pPr>
        <w:ind w:firstLine="720"/>
        <w:jc w:val="both"/>
      </w:pPr>
    </w:p>
    <w:p w:rsidR="00E21311" w:rsidRDefault="00E21311">
      <w:pPr>
        <w:pStyle w:val="ac"/>
        <w:rPr>
          <w:sz w:val="16"/>
          <w:szCs w:val="16"/>
        </w:rPr>
      </w:pPr>
      <w:bookmarkStart w:id="20" w:name="sub_4005"/>
      <w:r>
        <w:rPr>
          <w:rStyle w:val="a3"/>
          <w:sz w:val="16"/>
          <w:szCs w:val="16"/>
        </w:rPr>
        <w:t>Статья 5.</w:t>
      </w:r>
      <w:r>
        <w:rPr>
          <w:sz w:val="16"/>
          <w:szCs w:val="16"/>
        </w:rPr>
        <w:t xml:space="preserve"> Порядок исчисления стажа муниципальной службы</w:t>
      </w:r>
    </w:p>
    <w:bookmarkEnd w:id="20"/>
    <w:p w:rsidR="00E21311" w:rsidRDefault="00E21311">
      <w:pPr>
        <w:ind w:firstLine="720"/>
        <w:jc w:val="both"/>
      </w:pPr>
    </w:p>
    <w:p w:rsidR="00E21311" w:rsidRDefault="00E21311">
      <w:pPr>
        <w:ind w:firstLine="720"/>
        <w:jc w:val="both"/>
      </w:pPr>
      <w:r>
        <w:t xml:space="preserve">Периоды службы (работы), включаемые в </w:t>
      </w:r>
      <w:hyperlink w:anchor="sub_40101" w:history="1">
        <w:r>
          <w:rPr>
            <w:rStyle w:val="a4"/>
          </w:rPr>
          <w:t>стаж муниципальной службы</w:t>
        </w:r>
      </w:hyperlink>
      <w:r>
        <w:t>, суммируются независимо от наличия и продолжительности перерывов в службе (работе) или иной деятельности.</w:t>
      </w:r>
    </w:p>
    <w:p w:rsidR="00E21311" w:rsidRDefault="00E21311">
      <w:pPr>
        <w:ind w:firstLine="720"/>
        <w:jc w:val="both"/>
      </w:pPr>
      <w:r>
        <w:t>Стаж муниципальной службы исчисляется в календарном порядке (в годах, месяцах, днях). Льготное исчисление стажа муниципальной службы не производится.</w:t>
      </w:r>
    </w:p>
    <w:p w:rsidR="00E21311" w:rsidRDefault="00E21311">
      <w:pPr>
        <w:ind w:firstLine="720"/>
        <w:jc w:val="both"/>
      </w:pPr>
    </w:p>
    <w:p w:rsidR="00E21311" w:rsidRDefault="00E21311">
      <w:pPr>
        <w:pStyle w:val="ac"/>
        <w:rPr>
          <w:sz w:val="16"/>
          <w:szCs w:val="16"/>
        </w:rPr>
      </w:pPr>
      <w:bookmarkStart w:id="21" w:name="sub_4006"/>
      <w:r>
        <w:rPr>
          <w:rStyle w:val="a3"/>
          <w:sz w:val="16"/>
          <w:szCs w:val="16"/>
        </w:rPr>
        <w:t>Статья 6.</w:t>
      </w:r>
      <w:r>
        <w:rPr>
          <w:sz w:val="16"/>
          <w:szCs w:val="16"/>
        </w:rPr>
        <w:t xml:space="preserve"> Документы, подтверждающие стаж муниципальной службы</w:t>
      </w:r>
    </w:p>
    <w:bookmarkEnd w:id="21"/>
    <w:p w:rsidR="00E21311" w:rsidRDefault="00E21311">
      <w:pPr>
        <w:ind w:firstLine="720"/>
        <w:jc w:val="both"/>
      </w:pPr>
    </w:p>
    <w:p w:rsidR="00E21311" w:rsidRDefault="00E21311">
      <w:pPr>
        <w:ind w:firstLine="720"/>
        <w:jc w:val="both"/>
      </w:pPr>
      <w:r>
        <w:t>Документами, подтверждающими стаж муниципальной службы, являются:</w:t>
      </w:r>
    </w:p>
    <w:p w:rsidR="00E21311" w:rsidRDefault="00E21311">
      <w:pPr>
        <w:ind w:firstLine="720"/>
        <w:jc w:val="both"/>
      </w:pPr>
      <w:r>
        <w:lastRenderedPageBreak/>
        <w:t>трудовая книжка;</w:t>
      </w:r>
    </w:p>
    <w:p w:rsidR="00E21311" w:rsidRDefault="00E21311">
      <w:pPr>
        <w:ind w:firstLine="720"/>
        <w:jc w:val="both"/>
      </w:pPr>
      <w:r>
        <w:t>при ее отсутствии, а также в тех случаях, когда в трудовой книжке содержатся неправильные или неточные записи либо не содержатся записи об отдельных периодах деятельности, принимаются справки, выданные в установленном законодательством порядке;</w:t>
      </w:r>
    </w:p>
    <w:p w:rsidR="00E21311" w:rsidRDefault="00E21311">
      <w:pPr>
        <w:ind w:firstLine="720"/>
        <w:jc w:val="both"/>
      </w:pPr>
      <w:r>
        <w:t>военный билет.</w:t>
      </w:r>
    </w:p>
    <w:p w:rsidR="00E21311" w:rsidRDefault="00E21311">
      <w:pPr>
        <w:ind w:firstLine="720"/>
        <w:jc w:val="both"/>
      </w:pPr>
      <w:bookmarkStart w:id="22" w:name="sub_4602"/>
      <w:r>
        <w:t>При определении стажа муниципальной службы для установления ежемесячной надбавки к должностному окладу за выслугу лет, при переводе гражданского служащего на должность муниципальной службы или избрании на выборную муниципальную должность, замещаемую на постоянной основе, лицо имеет право предоставить заверенные копии выписки из протокола заседания комиссии по вопросам государственной службы при Президенте Республики Башкортостан или Республиканской комиссии по вопросам муниципальной (государственной) службы, решения представителя нанимателя, подтверждающие стаж государственной службы, дающий право на ежемесячную надбавку к должностному окладу за выслугу лет.</w:t>
      </w:r>
    </w:p>
    <w:bookmarkEnd w:id="22"/>
    <w:p w:rsidR="00E21311" w:rsidRDefault="00E21311">
      <w:pPr>
        <w:ind w:firstLine="720"/>
        <w:jc w:val="both"/>
      </w:pPr>
    </w:p>
    <w:p w:rsidR="00E21311" w:rsidRDefault="00E21311">
      <w:pPr>
        <w:pStyle w:val="ac"/>
        <w:rPr>
          <w:sz w:val="16"/>
          <w:szCs w:val="16"/>
        </w:rPr>
      </w:pPr>
      <w:bookmarkStart w:id="23" w:name="sub_4007"/>
      <w:r>
        <w:rPr>
          <w:rStyle w:val="a3"/>
          <w:sz w:val="16"/>
          <w:szCs w:val="16"/>
        </w:rPr>
        <w:t>Статья 7.</w:t>
      </w:r>
      <w:r>
        <w:rPr>
          <w:sz w:val="16"/>
          <w:szCs w:val="16"/>
        </w:rPr>
        <w:t xml:space="preserve"> Разрешение споров по вопросам исчисления стажа муниципальной службы</w:t>
      </w:r>
    </w:p>
    <w:bookmarkEnd w:id="23"/>
    <w:p w:rsidR="00E21311" w:rsidRDefault="00E21311">
      <w:pPr>
        <w:ind w:firstLine="720"/>
        <w:jc w:val="both"/>
      </w:pPr>
    </w:p>
    <w:p w:rsidR="00E21311" w:rsidRDefault="00E21311">
      <w:pPr>
        <w:ind w:firstLine="720"/>
        <w:jc w:val="both"/>
      </w:pPr>
      <w:bookmarkStart w:id="24" w:name="sub_400701"/>
      <w:r>
        <w:t xml:space="preserve">Ответственность за своевременное исчисление и пересмотр стажа, предусмотренного </w:t>
      </w:r>
      <w:hyperlink w:anchor="sub_400401" w:history="1">
        <w:r>
          <w:rPr>
            <w:rStyle w:val="a4"/>
          </w:rPr>
          <w:t>частями первой</w:t>
        </w:r>
      </w:hyperlink>
      <w:r>
        <w:t xml:space="preserve"> и </w:t>
      </w:r>
      <w:hyperlink w:anchor="sub_400403" w:history="1">
        <w:r>
          <w:rPr>
            <w:rStyle w:val="a4"/>
          </w:rPr>
          <w:t>третьей статьи 4</w:t>
        </w:r>
      </w:hyperlink>
      <w:r>
        <w:t xml:space="preserve"> настоящего Закона, несут соответственно представитель нанимателя (работодатель) и орган, уполномоченный осуществлять пенсионное обеспечение муниципальных служащих.</w:t>
      </w:r>
    </w:p>
    <w:bookmarkEnd w:id="24"/>
    <w:p w:rsidR="00E21311" w:rsidRDefault="00E21311">
      <w:pPr>
        <w:ind w:firstLine="720"/>
        <w:jc w:val="both"/>
      </w:pPr>
      <w:r>
        <w:t>Споры по вопросам установления стажа муниципальной службы рассматриваются в установленном законодательством порядке.</w:t>
      </w:r>
    </w:p>
    <w:p w:rsidR="00E21311" w:rsidRDefault="00E21311">
      <w:pPr>
        <w:ind w:firstLine="720"/>
        <w:jc w:val="both"/>
      </w:pPr>
    </w:p>
    <w:p w:rsidR="00E21311" w:rsidRDefault="00E21311">
      <w:pPr>
        <w:pStyle w:val="ac"/>
        <w:rPr>
          <w:sz w:val="16"/>
          <w:szCs w:val="16"/>
        </w:rPr>
      </w:pPr>
      <w:bookmarkStart w:id="25" w:name="sub_4008"/>
      <w:r>
        <w:rPr>
          <w:rStyle w:val="a3"/>
          <w:sz w:val="16"/>
          <w:szCs w:val="16"/>
        </w:rPr>
        <w:t>Статья 8.</w:t>
      </w:r>
      <w:r>
        <w:rPr>
          <w:sz w:val="16"/>
          <w:szCs w:val="16"/>
        </w:rPr>
        <w:t xml:space="preserve"> Переходные положения</w:t>
      </w:r>
    </w:p>
    <w:bookmarkEnd w:id="25"/>
    <w:p w:rsidR="00E21311" w:rsidRDefault="00E21311">
      <w:pPr>
        <w:ind w:firstLine="720"/>
        <w:jc w:val="both"/>
      </w:pPr>
    </w:p>
    <w:p w:rsidR="00E21311" w:rsidRDefault="00E21311">
      <w:pPr>
        <w:ind w:firstLine="720"/>
        <w:jc w:val="both"/>
      </w:pPr>
      <w:r>
        <w:t xml:space="preserve">Лицам, замещавшим выборную муниципальную должность, предусмотренную </w:t>
      </w:r>
      <w:hyperlink r:id="rId12" w:history="1">
        <w:r>
          <w:rPr>
            <w:rStyle w:val="a4"/>
          </w:rPr>
          <w:t>Реестром</w:t>
        </w:r>
      </w:hyperlink>
      <w:r>
        <w:t xml:space="preserve"> выборных муниципальных должностей и муниципальных должностей муниципальной службы в Республике Башкортостан, или муниципальную должность муниципальной службы, надбавки к должностному окладу за выслугу лет, установленные до вступления в силу настоящего Закона, сохраняются до получения муниципальным служащим права на большую надбавку за выслугу лет на основании стажа, утвержденного представителем нанимателя (работодателем) в соответствии с настоящим Законом.</w:t>
      </w:r>
    </w:p>
    <w:p w:rsidR="00E21311" w:rsidRDefault="00E21311">
      <w:pPr>
        <w:ind w:firstLine="720"/>
        <w:jc w:val="both"/>
      </w:pPr>
      <w:bookmarkStart w:id="26" w:name="sub_40802"/>
      <w:r>
        <w:t>Установить, что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засчитываются периоды работы (службы), которые до вступления в силу настоящего Закона были в установленном порядке включены (засчитаны) муниципальным служащим в указанный стаж.</w:t>
      </w:r>
    </w:p>
    <w:bookmarkEnd w:id="26"/>
    <w:p w:rsidR="00E21311" w:rsidRDefault="00E21311">
      <w:pPr>
        <w:ind w:firstLine="720"/>
        <w:jc w:val="both"/>
      </w:pPr>
    </w:p>
    <w:p w:rsidR="00E21311" w:rsidRDefault="00E21311">
      <w:pPr>
        <w:pStyle w:val="ac"/>
        <w:rPr>
          <w:sz w:val="16"/>
          <w:szCs w:val="16"/>
        </w:rPr>
      </w:pPr>
      <w:bookmarkStart w:id="27" w:name="sub_4009"/>
      <w:r>
        <w:rPr>
          <w:rStyle w:val="a3"/>
          <w:sz w:val="16"/>
          <w:szCs w:val="16"/>
        </w:rPr>
        <w:t>Статья 9.</w:t>
      </w:r>
      <w:r>
        <w:rPr>
          <w:sz w:val="16"/>
          <w:szCs w:val="16"/>
        </w:rPr>
        <w:t xml:space="preserve"> Вступление в силу настоящего Закона</w:t>
      </w:r>
    </w:p>
    <w:bookmarkEnd w:id="27"/>
    <w:p w:rsidR="00E21311" w:rsidRDefault="00E21311">
      <w:pPr>
        <w:ind w:firstLine="720"/>
        <w:jc w:val="both"/>
      </w:pPr>
    </w:p>
    <w:p w:rsidR="00E21311" w:rsidRDefault="00E21311">
      <w:pPr>
        <w:ind w:firstLine="720"/>
        <w:jc w:val="both"/>
      </w:pPr>
      <w:r>
        <w:t xml:space="preserve">Настоящий Закон вступает в силу со дня его </w:t>
      </w:r>
      <w:hyperlink r:id="rId13" w:history="1">
        <w:r>
          <w:rPr>
            <w:rStyle w:val="a4"/>
          </w:rPr>
          <w:t>официального опубликования</w:t>
        </w:r>
      </w:hyperlink>
      <w:r>
        <w:t>.</w:t>
      </w:r>
    </w:p>
    <w:p w:rsidR="00E21311" w:rsidRDefault="00E21311">
      <w:pPr>
        <w:ind w:firstLine="720"/>
        <w:jc w:val="both"/>
      </w:pPr>
    </w:p>
    <w:tbl>
      <w:tblPr>
        <w:tblW w:w="0" w:type="auto"/>
        <w:tblInd w:w="108" w:type="dxa"/>
        <w:tblLook w:val="0000" w:firstRow="0" w:lastRow="0" w:firstColumn="0" w:lastColumn="0" w:noHBand="0" w:noVBand="0"/>
      </w:tblPr>
      <w:tblGrid>
        <w:gridCol w:w="6613"/>
        <w:gridCol w:w="3306"/>
      </w:tblGrid>
      <w:tr w:rsidR="00E21311">
        <w:tblPrEx>
          <w:tblCellMar>
            <w:top w:w="0" w:type="dxa"/>
            <w:bottom w:w="0" w:type="dxa"/>
          </w:tblCellMar>
        </w:tblPrEx>
        <w:tc>
          <w:tcPr>
            <w:tcW w:w="6613" w:type="dxa"/>
            <w:tcBorders>
              <w:top w:val="nil"/>
              <w:left w:val="nil"/>
              <w:bottom w:val="nil"/>
              <w:right w:val="nil"/>
            </w:tcBorders>
            <w:vAlign w:val="bottom"/>
          </w:tcPr>
          <w:p w:rsidR="00E21311" w:rsidRDefault="00E21311">
            <w:pPr>
              <w:pStyle w:val="aff3"/>
              <w:rPr>
                <w:sz w:val="16"/>
                <w:szCs w:val="16"/>
              </w:rPr>
            </w:pPr>
            <w:r>
              <w:rPr>
                <w:sz w:val="16"/>
                <w:szCs w:val="16"/>
              </w:rPr>
              <w:t>Президент</w:t>
            </w:r>
            <w:r>
              <w:rPr>
                <w:sz w:val="16"/>
                <w:szCs w:val="16"/>
              </w:rPr>
              <w:br/>
              <w:t>Республики Башкортостан</w:t>
            </w:r>
          </w:p>
        </w:tc>
        <w:tc>
          <w:tcPr>
            <w:tcW w:w="3306" w:type="dxa"/>
            <w:tcBorders>
              <w:top w:val="nil"/>
              <w:left w:val="nil"/>
              <w:bottom w:val="nil"/>
              <w:right w:val="nil"/>
            </w:tcBorders>
            <w:vAlign w:val="bottom"/>
          </w:tcPr>
          <w:p w:rsidR="00E21311" w:rsidRDefault="00E21311">
            <w:pPr>
              <w:pStyle w:val="afc"/>
              <w:jc w:val="right"/>
              <w:rPr>
                <w:sz w:val="16"/>
                <w:szCs w:val="16"/>
              </w:rPr>
            </w:pPr>
            <w:r>
              <w:rPr>
                <w:sz w:val="16"/>
                <w:szCs w:val="16"/>
              </w:rPr>
              <w:t>М.Рахимов</w:t>
            </w:r>
          </w:p>
        </w:tc>
      </w:tr>
    </w:tbl>
    <w:p w:rsidR="00E21311" w:rsidRDefault="00E21311">
      <w:pPr>
        <w:ind w:firstLine="720"/>
        <w:jc w:val="both"/>
      </w:pPr>
    </w:p>
    <w:p w:rsidR="00E21311" w:rsidRDefault="00E21311">
      <w:pPr>
        <w:pStyle w:val="aff3"/>
        <w:rPr>
          <w:sz w:val="16"/>
          <w:szCs w:val="16"/>
        </w:rPr>
      </w:pPr>
      <w:r>
        <w:rPr>
          <w:sz w:val="16"/>
          <w:szCs w:val="16"/>
        </w:rPr>
        <w:t>Уфа, Дом Республики</w:t>
      </w:r>
    </w:p>
    <w:p w:rsidR="00E21311" w:rsidRDefault="00E21311">
      <w:pPr>
        <w:pStyle w:val="aff3"/>
        <w:rPr>
          <w:sz w:val="16"/>
          <w:szCs w:val="16"/>
        </w:rPr>
      </w:pPr>
      <w:r>
        <w:rPr>
          <w:sz w:val="16"/>
          <w:szCs w:val="16"/>
        </w:rPr>
        <w:t>3 июня 2004 года</w:t>
      </w:r>
    </w:p>
    <w:p w:rsidR="00E21311" w:rsidRDefault="00E21311">
      <w:pPr>
        <w:pStyle w:val="aff3"/>
        <w:rPr>
          <w:sz w:val="16"/>
          <w:szCs w:val="16"/>
        </w:rPr>
      </w:pPr>
      <w:r>
        <w:rPr>
          <w:sz w:val="16"/>
          <w:szCs w:val="16"/>
        </w:rPr>
        <w:t>N 82-з</w:t>
      </w:r>
    </w:p>
    <w:p w:rsidR="00E21311" w:rsidRDefault="00E21311">
      <w:pPr>
        <w:ind w:firstLine="720"/>
        <w:jc w:val="both"/>
      </w:pPr>
    </w:p>
    <w:p w:rsidR="00E21311" w:rsidRDefault="00E21311">
      <w:pPr>
        <w:ind w:firstLine="698"/>
        <w:jc w:val="right"/>
      </w:pPr>
      <w:bookmarkStart w:id="28" w:name="sub_901"/>
      <w:r>
        <w:rPr>
          <w:rStyle w:val="a3"/>
        </w:rPr>
        <w:t>Приложение</w:t>
      </w:r>
    </w:p>
    <w:bookmarkEnd w:id="28"/>
    <w:p w:rsidR="00E21311" w:rsidRDefault="00E21311">
      <w:pPr>
        <w:ind w:firstLine="698"/>
        <w:jc w:val="right"/>
      </w:pPr>
      <w:r>
        <w:rPr>
          <w:rStyle w:val="a3"/>
        </w:rPr>
        <w:t xml:space="preserve">к </w:t>
      </w:r>
      <w:hyperlink w:anchor="sub_0" w:history="1">
        <w:r>
          <w:rPr>
            <w:rStyle w:val="a4"/>
            <w:b/>
            <w:bCs/>
          </w:rPr>
          <w:t>Закону</w:t>
        </w:r>
      </w:hyperlink>
      <w:r>
        <w:rPr>
          <w:rStyle w:val="a3"/>
        </w:rPr>
        <w:t xml:space="preserve"> Республики Башкортостан</w:t>
      </w:r>
    </w:p>
    <w:p w:rsidR="00E21311" w:rsidRDefault="00E21311">
      <w:pPr>
        <w:ind w:firstLine="698"/>
        <w:jc w:val="right"/>
      </w:pPr>
      <w:r>
        <w:rPr>
          <w:rStyle w:val="a3"/>
        </w:rPr>
        <w:t>"О порядке исчисления стажа муниципальной</w:t>
      </w:r>
    </w:p>
    <w:p w:rsidR="00E21311" w:rsidRDefault="00E21311">
      <w:pPr>
        <w:ind w:firstLine="698"/>
        <w:jc w:val="right"/>
      </w:pPr>
      <w:r>
        <w:rPr>
          <w:rStyle w:val="a3"/>
        </w:rPr>
        <w:t>службы в Республике Башкортостан"</w:t>
      </w:r>
    </w:p>
    <w:p w:rsidR="00E21311" w:rsidRDefault="00E21311">
      <w:pPr>
        <w:ind w:firstLine="698"/>
        <w:jc w:val="right"/>
      </w:pPr>
      <w:r>
        <w:rPr>
          <w:rStyle w:val="a3"/>
        </w:rPr>
        <w:t>(с изменениями от 24 июня 2008 г.)</w:t>
      </w:r>
    </w:p>
    <w:p w:rsidR="00E21311" w:rsidRDefault="00E21311">
      <w:pPr>
        <w:ind w:firstLine="720"/>
        <w:jc w:val="both"/>
      </w:pPr>
    </w:p>
    <w:p w:rsidR="00E21311" w:rsidRDefault="00E21311">
      <w:pPr>
        <w:pStyle w:val="1"/>
        <w:rPr>
          <w:sz w:val="16"/>
          <w:szCs w:val="16"/>
        </w:rPr>
      </w:pPr>
      <w:r>
        <w:rPr>
          <w:sz w:val="16"/>
          <w:szCs w:val="16"/>
        </w:rPr>
        <w:t>Расчет</w:t>
      </w:r>
      <w:r>
        <w:rPr>
          <w:sz w:val="16"/>
          <w:szCs w:val="16"/>
        </w:rPr>
        <w:br/>
        <w:t>продолжительности стажа муниципальной службы для получения ежемесячной</w:t>
      </w:r>
      <w:r>
        <w:rPr>
          <w:sz w:val="16"/>
          <w:szCs w:val="16"/>
        </w:rPr>
        <w:br/>
        <w:t>надбавки к должностному окладу за выслугу лет, ежегодного дополнительного</w:t>
      </w:r>
      <w:r>
        <w:rPr>
          <w:sz w:val="16"/>
          <w:szCs w:val="16"/>
        </w:rPr>
        <w:br/>
        <w:t>оплачиваемого отпуска за выслугу лет, назначения пенсии за выслугу лет</w:t>
      </w:r>
    </w:p>
    <w:p w:rsidR="00E21311" w:rsidRDefault="00E21311">
      <w:pPr>
        <w:ind w:firstLine="720"/>
        <w:jc w:val="both"/>
      </w:pPr>
    </w:p>
    <w:p w:rsidR="00E21311" w:rsidRDefault="00E21311">
      <w:pPr>
        <w:pStyle w:val="afe"/>
        <w:rPr>
          <w:sz w:val="16"/>
          <w:szCs w:val="16"/>
        </w:rPr>
      </w:pPr>
      <w:r>
        <w:rPr>
          <w:sz w:val="16"/>
          <w:szCs w:val="16"/>
        </w:rPr>
        <w:t xml:space="preserve">     ___________________________________________________________________,</w:t>
      </w:r>
    </w:p>
    <w:p w:rsidR="00E21311" w:rsidRDefault="00E21311">
      <w:pPr>
        <w:pStyle w:val="afe"/>
        <w:rPr>
          <w:sz w:val="16"/>
          <w:szCs w:val="16"/>
        </w:rPr>
      </w:pPr>
      <w:r>
        <w:rPr>
          <w:sz w:val="16"/>
          <w:szCs w:val="16"/>
        </w:rPr>
        <w:t xml:space="preserve">                         (фамилия, имя, отчество)</w:t>
      </w:r>
    </w:p>
    <w:p w:rsidR="00E21311" w:rsidRDefault="00E21311">
      <w:pPr>
        <w:ind w:firstLine="720"/>
        <w:jc w:val="both"/>
      </w:pPr>
    </w:p>
    <w:p w:rsidR="00E21311" w:rsidRDefault="00E21311">
      <w:pPr>
        <w:pStyle w:val="afe"/>
        <w:rPr>
          <w:sz w:val="16"/>
          <w:szCs w:val="16"/>
        </w:rPr>
      </w:pPr>
      <w:r>
        <w:rPr>
          <w:sz w:val="16"/>
          <w:szCs w:val="16"/>
        </w:rPr>
        <w:t>замещавшего должность</w:t>
      </w:r>
    </w:p>
    <w:p w:rsidR="00E21311" w:rsidRDefault="00E21311">
      <w:pPr>
        <w:ind w:firstLine="720"/>
        <w:jc w:val="both"/>
      </w:pPr>
    </w:p>
    <w:p w:rsidR="00E21311" w:rsidRDefault="00E21311">
      <w:pPr>
        <w:pStyle w:val="afe"/>
        <w:rPr>
          <w:sz w:val="16"/>
          <w:szCs w:val="16"/>
        </w:rPr>
      </w:pPr>
      <w:r>
        <w:rPr>
          <w:sz w:val="16"/>
          <w:szCs w:val="16"/>
        </w:rPr>
        <w:t>_________________________________________________________________________</w:t>
      </w:r>
    </w:p>
    <w:p w:rsidR="00E21311" w:rsidRDefault="00E21311">
      <w:pPr>
        <w:pStyle w:val="afe"/>
        <w:rPr>
          <w:sz w:val="16"/>
          <w:szCs w:val="16"/>
        </w:rPr>
      </w:pPr>
      <w:r>
        <w:rPr>
          <w:sz w:val="16"/>
          <w:szCs w:val="16"/>
        </w:rPr>
        <w:t xml:space="preserve">                         (наименование должности)</w:t>
      </w:r>
    </w:p>
    <w:p w:rsidR="00E21311" w:rsidRDefault="00E21311">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120"/>
        <w:gridCol w:w="1120"/>
        <w:gridCol w:w="980"/>
        <w:gridCol w:w="840"/>
        <w:gridCol w:w="1820"/>
        <w:gridCol w:w="1680"/>
        <w:gridCol w:w="980"/>
        <w:gridCol w:w="980"/>
        <w:gridCol w:w="980"/>
      </w:tblGrid>
      <w:tr w:rsidR="00E21311">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E21311" w:rsidRDefault="00E21311">
            <w:pPr>
              <w:pStyle w:val="afc"/>
              <w:jc w:val="center"/>
              <w:rPr>
                <w:sz w:val="16"/>
                <w:szCs w:val="16"/>
              </w:rPr>
            </w:pPr>
            <w:r>
              <w:rPr>
                <w:sz w:val="16"/>
                <w:szCs w:val="16"/>
              </w:rPr>
              <w:t>N п/п</w:t>
            </w:r>
          </w:p>
        </w:tc>
        <w:tc>
          <w:tcPr>
            <w:tcW w:w="1120" w:type="dxa"/>
            <w:vMerge w:val="restart"/>
            <w:tcBorders>
              <w:top w:val="single" w:sz="4" w:space="0" w:color="auto"/>
              <w:left w:val="single" w:sz="4" w:space="0" w:color="auto"/>
              <w:bottom w:val="single" w:sz="4" w:space="0" w:color="auto"/>
              <w:right w:val="single" w:sz="4" w:space="0" w:color="auto"/>
            </w:tcBorders>
          </w:tcPr>
          <w:p w:rsidR="00E21311" w:rsidRDefault="00E21311">
            <w:pPr>
              <w:pStyle w:val="afc"/>
              <w:jc w:val="center"/>
              <w:rPr>
                <w:sz w:val="16"/>
                <w:szCs w:val="16"/>
              </w:rPr>
            </w:pPr>
            <w:r>
              <w:rPr>
                <w:sz w:val="16"/>
                <w:szCs w:val="16"/>
              </w:rPr>
              <w:t>N зап. в труд. кн.</w:t>
            </w:r>
          </w:p>
        </w:tc>
        <w:tc>
          <w:tcPr>
            <w:tcW w:w="2940" w:type="dxa"/>
            <w:gridSpan w:val="3"/>
            <w:tcBorders>
              <w:top w:val="single" w:sz="4" w:space="0" w:color="auto"/>
              <w:left w:val="single" w:sz="4" w:space="0" w:color="auto"/>
              <w:bottom w:val="single" w:sz="4" w:space="0" w:color="auto"/>
              <w:right w:val="single" w:sz="4" w:space="0" w:color="auto"/>
            </w:tcBorders>
          </w:tcPr>
          <w:p w:rsidR="00E21311" w:rsidRDefault="00E21311">
            <w:pPr>
              <w:pStyle w:val="afc"/>
              <w:jc w:val="center"/>
              <w:rPr>
                <w:sz w:val="16"/>
                <w:szCs w:val="16"/>
              </w:rPr>
            </w:pPr>
            <w:r>
              <w:rPr>
                <w:sz w:val="16"/>
                <w:szCs w:val="16"/>
              </w:rPr>
              <w:t>Дата назначения, освобождения</w:t>
            </w:r>
          </w:p>
        </w:tc>
        <w:tc>
          <w:tcPr>
            <w:tcW w:w="1820" w:type="dxa"/>
            <w:vMerge w:val="restart"/>
            <w:tcBorders>
              <w:top w:val="single" w:sz="4" w:space="0" w:color="auto"/>
              <w:left w:val="single" w:sz="4" w:space="0" w:color="auto"/>
              <w:bottom w:val="single" w:sz="4" w:space="0" w:color="auto"/>
              <w:right w:val="single" w:sz="4" w:space="0" w:color="auto"/>
            </w:tcBorders>
          </w:tcPr>
          <w:p w:rsidR="00E21311" w:rsidRDefault="00E21311">
            <w:pPr>
              <w:pStyle w:val="afc"/>
              <w:jc w:val="center"/>
              <w:rPr>
                <w:sz w:val="16"/>
                <w:szCs w:val="16"/>
              </w:rPr>
            </w:pPr>
            <w:r>
              <w:rPr>
                <w:sz w:val="16"/>
                <w:szCs w:val="16"/>
              </w:rPr>
              <w:t>Наименование организации</w:t>
            </w:r>
          </w:p>
        </w:tc>
        <w:tc>
          <w:tcPr>
            <w:tcW w:w="1680" w:type="dxa"/>
            <w:vMerge w:val="restart"/>
            <w:tcBorders>
              <w:top w:val="single" w:sz="4" w:space="0" w:color="auto"/>
              <w:left w:val="single" w:sz="4" w:space="0" w:color="auto"/>
              <w:bottom w:val="single" w:sz="4" w:space="0" w:color="auto"/>
              <w:right w:val="single" w:sz="4" w:space="0" w:color="auto"/>
            </w:tcBorders>
          </w:tcPr>
          <w:p w:rsidR="00E21311" w:rsidRDefault="00E21311">
            <w:pPr>
              <w:pStyle w:val="afc"/>
              <w:jc w:val="center"/>
              <w:rPr>
                <w:sz w:val="16"/>
                <w:szCs w:val="16"/>
              </w:rPr>
            </w:pPr>
            <w:r>
              <w:rPr>
                <w:sz w:val="16"/>
                <w:szCs w:val="16"/>
              </w:rPr>
              <w:t>Должность</w:t>
            </w:r>
          </w:p>
        </w:tc>
        <w:tc>
          <w:tcPr>
            <w:tcW w:w="2940" w:type="dxa"/>
            <w:gridSpan w:val="3"/>
            <w:tcBorders>
              <w:top w:val="single" w:sz="4" w:space="0" w:color="auto"/>
              <w:left w:val="single" w:sz="4" w:space="0" w:color="auto"/>
              <w:bottom w:val="single" w:sz="4" w:space="0" w:color="auto"/>
            </w:tcBorders>
          </w:tcPr>
          <w:p w:rsidR="00E21311" w:rsidRDefault="00E21311">
            <w:pPr>
              <w:pStyle w:val="afc"/>
              <w:jc w:val="center"/>
              <w:rPr>
                <w:sz w:val="16"/>
                <w:szCs w:val="16"/>
              </w:rPr>
            </w:pPr>
            <w:hyperlink w:anchor="sub_40101" w:history="1">
              <w:r>
                <w:rPr>
                  <w:rStyle w:val="a4"/>
                  <w:sz w:val="16"/>
                  <w:szCs w:val="16"/>
                </w:rPr>
                <w:t>Стаж муниципальной службы</w:t>
              </w:r>
            </w:hyperlink>
          </w:p>
        </w:tc>
      </w:tr>
      <w:tr w:rsidR="00E21311">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E21311" w:rsidRDefault="00E21311">
            <w:pPr>
              <w:pStyle w:val="afc"/>
              <w:rPr>
                <w:sz w:val="16"/>
                <w:szCs w:val="16"/>
              </w:rPr>
            </w:pPr>
          </w:p>
        </w:tc>
        <w:tc>
          <w:tcPr>
            <w:tcW w:w="1120" w:type="dxa"/>
            <w:vMerge/>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E21311" w:rsidRDefault="00E21311">
            <w:pPr>
              <w:pStyle w:val="afc"/>
              <w:jc w:val="center"/>
              <w:rPr>
                <w:sz w:val="16"/>
                <w:szCs w:val="16"/>
              </w:rPr>
            </w:pPr>
            <w:r>
              <w:rPr>
                <w:sz w:val="16"/>
                <w:szCs w:val="16"/>
              </w:rPr>
              <w:t>число</w:t>
            </w:r>
          </w:p>
        </w:tc>
        <w:tc>
          <w:tcPr>
            <w:tcW w:w="980" w:type="dxa"/>
            <w:tcBorders>
              <w:top w:val="single" w:sz="4" w:space="0" w:color="auto"/>
              <w:left w:val="single" w:sz="4" w:space="0" w:color="auto"/>
              <w:bottom w:val="single" w:sz="4" w:space="0" w:color="auto"/>
              <w:right w:val="single" w:sz="4" w:space="0" w:color="auto"/>
            </w:tcBorders>
          </w:tcPr>
          <w:p w:rsidR="00E21311" w:rsidRDefault="00E21311">
            <w:pPr>
              <w:pStyle w:val="afc"/>
              <w:jc w:val="center"/>
              <w:rPr>
                <w:sz w:val="16"/>
                <w:szCs w:val="16"/>
              </w:rPr>
            </w:pPr>
            <w:r>
              <w:rPr>
                <w:sz w:val="16"/>
                <w:szCs w:val="16"/>
              </w:rPr>
              <w:t>месяц</w:t>
            </w:r>
          </w:p>
        </w:tc>
        <w:tc>
          <w:tcPr>
            <w:tcW w:w="840" w:type="dxa"/>
            <w:tcBorders>
              <w:top w:val="single" w:sz="4" w:space="0" w:color="auto"/>
              <w:left w:val="single" w:sz="4" w:space="0" w:color="auto"/>
              <w:bottom w:val="single" w:sz="4" w:space="0" w:color="auto"/>
              <w:right w:val="single" w:sz="4" w:space="0" w:color="auto"/>
            </w:tcBorders>
          </w:tcPr>
          <w:p w:rsidR="00E21311" w:rsidRDefault="00E21311">
            <w:pPr>
              <w:pStyle w:val="afc"/>
              <w:jc w:val="center"/>
              <w:rPr>
                <w:sz w:val="16"/>
                <w:szCs w:val="16"/>
              </w:rPr>
            </w:pPr>
            <w:r>
              <w:rPr>
                <w:sz w:val="16"/>
                <w:szCs w:val="16"/>
              </w:rPr>
              <w:t>год</w:t>
            </w:r>
          </w:p>
        </w:tc>
        <w:tc>
          <w:tcPr>
            <w:tcW w:w="1820" w:type="dxa"/>
            <w:vMerge/>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1680" w:type="dxa"/>
            <w:vMerge/>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E21311" w:rsidRDefault="00E21311">
            <w:pPr>
              <w:pStyle w:val="afc"/>
              <w:jc w:val="center"/>
              <w:rPr>
                <w:sz w:val="16"/>
                <w:szCs w:val="16"/>
              </w:rPr>
            </w:pPr>
            <w:r>
              <w:rPr>
                <w:sz w:val="16"/>
                <w:szCs w:val="16"/>
              </w:rPr>
              <w:t>лет</w:t>
            </w:r>
          </w:p>
        </w:tc>
        <w:tc>
          <w:tcPr>
            <w:tcW w:w="980" w:type="dxa"/>
            <w:tcBorders>
              <w:top w:val="single" w:sz="4" w:space="0" w:color="auto"/>
              <w:left w:val="single" w:sz="4" w:space="0" w:color="auto"/>
              <w:bottom w:val="single" w:sz="4" w:space="0" w:color="auto"/>
              <w:right w:val="single" w:sz="4" w:space="0" w:color="auto"/>
            </w:tcBorders>
          </w:tcPr>
          <w:p w:rsidR="00E21311" w:rsidRDefault="00E21311">
            <w:pPr>
              <w:pStyle w:val="afc"/>
              <w:jc w:val="center"/>
              <w:rPr>
                <w:sz w:val="16"/>
                <w:szCs w:val="16"/>
              </w:rPr>
            </w:pPr>
            <w:r>
              <w:rPr>
                <w:sz w:val="16"/>
                <w:szCs w:val="16"/>
              </w:rPr>
              <w:t>мес.</w:t>
            </w:r>
          </w:p>
        </w:tc>
        <w:tc>
          <w:tcPr>
            <w:tcW w:w="980" w:type="dxa"/>
            <w:tcBorders>
              <w:top w:val="single" w:sz="4" w:space="0" w:color="auto"/>
              <w:left w:val="single" w:sz="4" w:space="0" w:color="auto"/>
              <w:bottom w:val="single" w:sz="4" w:space="0" w:color="auto"/>
            </w:tcBorders>
          </w:tcPr>
          <w:p w:rsidR="00E21311" w:rsidRDefault="00E21311">
            <w:pPr>
              <w:pStyle w:val="afc"/>
              <w:jc w:val="center"/>
              <w:rPr>
                <w:sz w:val="16"/>
                <w:szCs w:val="16"/>
              </w:rPr>
            </w:pPr>
            <w:r>
              <w:rPr>
                <w:sz w:val="16"/>
                <w:szCs w:val="16"/>
              </w:rPr>
              <w:t>дней</w:t>
            </w:r>
          </w:p>
        </w:tc>
      </w:tr>
      <w:tr w:rsidR="00E21311">
        <w:tblPrEx>
          <w:tblCellMar>
            <w:top w:w="0" w:type="dxa"/>
            <w:bottom w:w="0" w:type="dxa"/>
          </w:tblCellMar>
        </w:tblPrEx>
        <w:tc>
          <w:tcPr>
            <w:tcW w:w="560" w:type="dxa"/>
            <w:tcBorders>
              <w:top w:val="single" w:sz="4" w:space="0" w:color="auto"/>
              <w:bottom w:val="single" w:sz="4" w:space="0" w:color="auto"/>
              <w:right w:val="single" w:sz="4" w:space="0" w:color="auto"/>
            </w:tcBorders>
          </w:tcPr>
          <w:p w:rsidR="00E21311" w:rsidRDefault="00E21311">
            <w:pPr>
              <w:pStyle w:val="afc"/>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182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tcBorders>
          </w:tcPr>
          <w:p w:rsidR="00E21311" w:rsidRDefault="00E21311">
            <w:pPr>
              <w:pStyle w:val="afc"/>
              <w:rPr>
                <w:sz w:val="16"/>
                <w:szCs w:val="16"/>
              </w:rPr>
            </w:pPr>
          </w:p>
        </w:tc>
      </w:tr>
      <w:tr w:rsidR="00E21311">
        <w:tblPrEx>
          <w:tblCellMar>
            <w:top w:w="0" w:type="dxa"/>
            <w:bottom w:w="0" w:type="dxa"/>
          </w:tblCellMar>
        </w:tblPrEx>
        <w:tc>
          <w:tcPr>
            <w:tcW w:w="560" w:type="dxa"/>
            <w:tcBorders>
              <w:top w:val="single" w:sz="4" w:space="0" w:color="auto"/>
              <w:bottom w:val="single" w:sz="4" w:space="0" w:color="auto"/>
              <w:right w:val="single" w:sz="4" w:space="0" w:color="auto"/>
            </w:tcBorders>
          </w:tcPr>
          <w:p w:rsidR="00E21311" w:rsidRDefault="00E21311">
            <w:pPr>
              <w:pStyle w:val="afc"/>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182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tcBorders>
          </w:tcPr>
          <w:p w:rsidR="00E21311" w:rsidRDefault="00E21311">
            <w:pPr>
              <w:pStyle w:val="afc"/>
              <w:rPr>
                <w:sz w:val="16"/>
                <w:szCs w:val="16"/>
              </w:rPr>
            </w:pPr>
          </w:p>
        </w:tc>
      </w:tr>
      <w:tr w:rsidR="00E21311">
        <w:tblPrEx>
          <w:tblCellMar>
            <w:top w:w="0" w:type="dxa"/>
            <w:bottom w:w="0" w:type="dxa"/>
          </w:tblCellMar>
        </w:tblPrEx>
        <w:tc>
          <w:tcPr>
            <w:tcW w:w="560" w:type="dxa"/>
            <w:tcBorders>
              <w:top w:val="single" w:sz="4" w:space="0" w:color="auto"/>
              <w:bottom w:val="single" w:sz="4" w:space="0" w:color="auto"/>
              <w:right w:val="single" w:sz="4" w:space="0" w:color="auto"/>
            </w:tcBorders>
          </w:tcPr>
          <w:p w:rsidR="00E21311" w:rsidRDefault="00E21311">
            <w:pPr>
              <w:pStyle w:val="afc"/>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182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tcBorders>
          </w:tcPr>
          <w:p w:rsidR="00E21311" w:rsidRDefault="00E21311">
            <w:pPr>
              <w:pStyle w:val="afc"/>
              <w:rPr>
                <w:sz w:val="16"/>
                <w:szCs w:val="16"/>
              </w:rPr>
            </w:pPr>
          </w:p>
        </w:tc>
      </w:tr>
      <w:tr w:rsidR="00E21311">
        <w:tblPrEx>
          <w:tblCellMar>
            <w:top w:w="0" w:type="dxa"/>
            <w:bottom w:w="0" w:type="dxa"/>
          </w:tblCellMar>
        </w:tblPrEx>
        <w:tc>
          <w:tcPr>
            <w:tcW w:w="560" w:type="dxa"/>
            <w:tcBorders>
              <w:top w:val="single" w:sz="4" w:space="0" w:color="auto"/>
              <w:bottom w:val="single" w:sz="4" w:space="0" w:color="auto"/>
              <w:right w:val="single" w:sz="4" w:space="0" w:color="auto"/>
            </w:tcBorders>
          </w:tcPr>
          <w:p w:rsidR="00E21311" w:rsidRDefault="00E21311">
            <w:pPr>
              <w:pStyle w:val="afc"/>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112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84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182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right w:val="single" w:sz="4" w:space="0" w:color="auto"/>
            </w:tcBorders>
          </w:tcPr>
          <w:p w:rsidR="00E21311" w:rsidRDefault="00E21311">
            <w:pPr>
              <w:pStyle w:val="afc"/>
              <w:rPr>
                <w:sz w:val="16"/>
                <w:szCs w:val="16"/>
              </w:rPr>
            </w:pPr>
          </w:p>
        </w:tc>
        <w:tc>
          <w:tcPr>
            <w:tcW w:w="980" w:type="dxa"/>
            <w:tcBorders>
              <w:top w:val="single" w:sz="4" w:space="0" w:color="auto"/>
              <w:left w:val="single" w:sz="4" w:space="0" w:color="auto"/>
              <w:bottom w:val="single" w:sz="4" w:space="0" w:color="auto"/>
            </w:tcBorders>
          </w:tcPr>
          <w:p w:rsidR="00E21311" w:rsidRDefault="00E21311">
            <w:pPr>
              <w:pStyle w:val="afc"/>
              <w:rPr>
                <w:sz w:val="16"/>
                <w:szCs w:val="16"/>
              </w:rPr>
            </w:pPr>
          </w:p>
        </w:tc>
      </w:tr>
    </w:tbl>
    <w:p w:rsidR="00E21311" w:rsidRDefault="00E21311">
      <w:pPr>
        <w:ind w:firstLine="720"/>
        <w:jc w:val="both"/>
      </w:pPr>
    </w:p>
    <w:p w:rsidR="00E21311" w:rsidRDefault="00E21311">
      <w:pPr>
        <w:pStyle w:val="afe"/>
        <w:rPr>
          <w:sz w:val="16"/>
          <w:szCs w:val="16"/>
        </w:rPr>
      </w:pPr>
      <w:r>
        <w:rPr>
          <w:sz w:val="16"/>
          <w:szCs w:val="16"/>
        </w:rPr>
        <w:t>Представитель нанимателя (работодатель)____________    _________________</w:t>
      </w:r>
    </w:p>
    <w:p w:rsidR="00E21311" w:rsidRDefault="00E21311">
      <w:pPr>
        <w:pStyle w:val="afe"/>
        <w:rPr>
          <w:sz w:val="16"/>
          <w:szCs w:val="16"/>
        </w:rPr>
      </w:pPr>
      <w:r>
        <w:rPr>
          <w:sz w:val="16"/>
          <w:szCs w:val="16"/>
        </w:rPr>
        <w:t xml:space="preserve">                                подпись, печать       расшифровка подписи</w:t>
      </w:r>
    </w:p>
    <w:p w:rsidR="00E21311" w:rsidRDefault="00E21311">
      <w:pPr>
        <w:ind w:firstLine="720"/>
        <w:jc w:val="both"/>
      </w:pPr>
    </w:p>
    <w:p w:rsidR="00E21311" w:rsidRDefault="00E21311">
      <w:pPr>
        <w:pStyle w:val="afe"/>
        <w:rPr>
          <w:sz w:val="16"/>
          <w:szCs w:val="16"/>
        </w:rPr>
      </w:pPr>
      <w:r>
        <w:rPr>
          <w:sz w:val="16"/>
          <w:szCs w:val="16"/>
        </w:rPr>
        <w:t>дата</w:t>
      </w:r>
    </w:p>
    <w:p w:rsidR="00E21311" w:rsidRDefault="00E21311">
      <w:pPr>
        <w:ind w:firstLine="720"/>
        <w:jc w:val="both"/>
      </w:pPr>
    </w:p>
    <w:sectPr w:rsidR="00E21311" w:rsidSect="00D64D73">
      <w:pgSz w:w="11904" w:h="16836"/>
      <w:pgMar w:top="851" w:right="56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73"/>
    <w:rsid w:val="000448F7"/>
    <w:rsid w:val="007808FE"/>
    <w:rsid w:val="007D6DB3"/>
    <w:rsid w:val="00D64D73"/>
    <w:rsid w:val="00E21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56AD06-503A-46F4-96A9-447D97B7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16"/>
      <w:szCs w:val="16"/>
    </w:rPr>
  </w:style>
  <w:style w:type="paragraph" w:styleId="1">
    <w:name w:val="heading 1"/>
    <w:basedOn w:val="a"/>
    <w:next w:val="a"/>
    <w:link w:val="10"/>
    <w:uiPriority w:val="99"/>
    <w:qFormat/>
    <w:pPr>
      <w:spacing w:before="108" w:after="108"/>
      <w:jc w:val="center"/>
      <w:outlineLvl w:val="0"/>
    </w:pPr>
    <w:rPr>
      <w:b/>
      <w:bCs/>
      <w:color w:val="000080"/>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b w:val="0"/>
      <w:bCs w:val="0"/>
      <w:color w:val="008000"/>
    </w:rPr>
  </w:style>
  <w:style w:type="character" w:customStyle="1" w:styleId="a5">
    <w:name w:val="Активная гипертекстовая ссылка"/>
    <w:basedOn w:val="a4"/>
    <w:uiPriority w:val="99"/>
    <w:rPr>
      <w:b w:val="0"/>
      <w:bCs w:val="0"/>
      <w:color w:val="008000"/>
      <w:u w:val="single"/>
    </w:rPr>
  </w:style>
  <w:style w:type="paragraph" w:customStyle="1" w:styleId="a6">
    <w:name w:val="Внимание: Криминал!!"/>
    <w:basedOn w:val="a"/>
    <w:next w:val="a"/>
    <w:uiPriority w:val="99"/>
    <w:pPr>
      <w:jc w:val="both"/>
    </w:pPr>
    <w:rPr>
      <w:sz w:val="24"/>
      <w:szCs w:val="24"/>
    </w:rPr>
  </w:style>
  <w:style w:type="paragraph" w:customStyle="1" w:styleId="a7">
    <w:name w:val="Внимание: недобросовестность!"/>
    <w:basedOn w:val="a"/>
    <w:next w:val="a"/>
    <w:uiPriority w:val="99"/>
    <w:pPr>
      <w:jc w:val="both"/>
    </w:pPr>
    <w:rPr>
      <w:sz w:val="24"/>
      <w:szCs w:val="24"/>
    </w:rPr>
  </w:style>
  <w:style w:type="paragraph" w:customStyle="1" w:styleId="a8">
    <w:name w:val="Основное меню (преемственное)"/>
    <w:basedOn w:val="a"/>
    <w:next w:val="a"/>
    <w:uiPriority w:val="99"/>
    <w:pPr>
      <w:jc w:val="both"/>
    </w:pPr>
    <w:rPr>
      <w:rFonts w:ascii="Verdana" w:hAnsi="Verdana" w:cs="Verdana"/>
    </w:rPr>
  </w:style>
  <w:style w:type="paragraph" w:styleId="a9">
    <w:name w:val="Title"/>
    <w:basedOn w:val="a8"/>
    <w:next w:val="a"/>
    <w:link w:val="aa"/>
    <w:uiPriority w:val="99"/>
    <w:qFormat/>
    <w:rPr>
      <w:rFonts w:ascii="Arial" w:hAnsi="Arial" w:cs="Arial"/>
      <w:b/>
      <w:bCs/>
      <w:color w:val="C0C0C0"/>
      <w:sz w:val="24"/>
      <w:szCs w:val="24"/>
    </w:rPr>
  </w:style>
  <w:style w:type="character" w:customStyle="1" w:styleId="aa">
    <w:name w:val="Заголовок Знак"/>
    <w:basedOn w:val="a0"/>
    <w:link w:val="a9"/>
    <w:uiPriority w:val="10"/>
    <w:rPr>
      <w:rFonts w:asciiTheme="majorHAnsi" w:eastAsiaTheme="majorEastAsia" w:hAnsiTheme="majorHAnsi" w:cstheme="majorBidi"/>
      <w:b/>
      <w:bCs/>
      <w:kern w:val="28"/>
      <w:sz w:val="32"/>
      <w:szCs w:val="32"/>
    </w:rPr>
  </w:style>
  <w:style w:type="character" w:customStyle="1" w:styleId="ab">
    <w:name w:val="Заголовок своего сообщения"/>
    <w:basedOn w:val="a3"/>
    <w:uiPriority w:val="99"/>
    <w:rPr>
      <w:b w:val="0"/>
      <w:bCs w:val="0"/>
      <w:color w:val="000080"/>
    </w:rPr>
  </w:style>
  <w:style w:type="paragraph" w:customStyle="1" w:styleId="ac">
    <w:name w:val="Заголовок статьи"/>
    <w:basedOn w:val="a"/>
    <w:next w:val="a"/>
    <w:uiPriority w:val="99"/>
    <w:pPr>
      <w:ind w:left="1612" w:hanging="892"/>
      <w:jc w:val="both"/>
    </w:pPr>
    <w:rPr>
      <w:sz w:val="24"/>
      <w:szCs w:val="24"/>
    </w:rPr>
  </w:style>
  <w:style w:type="character" w:customStyle="1" w:styleId="ad">
    <w:name w:val="Заголовок чужого сообщения"/>
    <w:basedOn w:val="a3"/>
    <w:uiPriority w:val="99"/>
    <w:rPr>
      <w:b w:val="0"/>
      <w:bCs w:val="0"/>
      <w:color w:val="FF0000"/>
    </w:rPr>
  </w:style>
  <w:style w:type="paragraph" w:customStyle="1" w:styleId="ae">
    <w:name w:val="Интерактивный заголовок"/>
    <w:basedOn w:val="a9"/>
    <w:next w:val="a"/>
    <w:uiPriority w:val="99"/>
    <w:rPr>
      <w:b w:val="0"/>
      <w:bCs w:val="0"/>
      <w:color w:val="auto"/>
      <w:u w:val="single"/>
    </w:rPr>
  </w:style>
  <w:style w:type="paragraph" w:customStyle="1" w:styleId="af">
    <w:name w:val="Интерфейс"/>
    <w:basedOn w:val="a"/>
    <w:next w:val="a"/>
    <w:uiPriority w:val="99"/>
    <w:pPr>
      <w:jc w:val="both"/>
    </w:pPr>
    <w:rPr>
      <w:color w:val="ECE9D8"/>
      <w:sz w:val="14"/>
      <w:szCs w:val="14"/>
    </w:rPr>
  </w:style>
  <w:style w:type="paragraph" w:customStyle="1" w:styleId="af0">
    <w:name w:val="Комментарий"/>
    <w:basedOn w:val="a"/>
    <w:next w:val="a"/>
    <w:uiPriority w:val="99"/>
    <w:pPr>
      <w:ind w:left="170"/>
      <w:jc w:val="both"/>
    </w:pPr>
    <w:rPr>
      <w:i/>
      <w:iCs/>
      <w:color w:val="800080"/>
      <w:sz w:val="24"/>
      <w:szCs w:val="24"/>
    </w:rPr>
  </w:style>
  <w:style w:type="paragraph" w:customStyle="1" w:styleId="af1">
    <w:name w:val="Информация об изменениях документа"/>
    <w:basedOn w:val="af0"/>
    <w:next w:val="a"/>
    <w:uiPriority w:val="99"/>
    <w:pPr>
      <w:ind w:left="0"/>
    </w:pPr>
  </w:style>
  <w:style w:type="paragraph" w:customStyle="1" w:styleId="af2">
    <w:name w:val="Текст (лев. подпись)"/>
    <w:basedOn w:val="a"/>
    <w:next w:val="a"/>
    <w:uiPriority w:val="99"/>
    <w:rPr>
      <w:sz w:val="24"/>
      <w:szCs w:val="24"/>
    </w:rPr>
  </w:style>
  <w:style w:type="paragraph" w:customStyle="1" w:styleId="af3">
    <w:name w:val="Колонтитул (левый)"/>
    <w:basedOn w:val="af2"/>
    <w:next w:val="a"/>
    <w:uiPriority w:val="99"/>
    <w:pPr>
      <w:jc w:val="both"/>
    </w:pPr>
    <w:rPr>
      <w:sz w:val="8"/>
      <w:szCs w:val="8"/>
    </w:rPr>
  </w:style>
  <w:style w:type="paragraph" w:customStyle="1" w:styleId="af4">
    <w:name w:val="Текст (прав. подпись)"/>
    <w:basedOn w:val="a"/>
    <w:next w:val="a"/>
    <w:uiPriority w:val="99"/>
    <w:pPr>
      <w:jc w:val="right"/>
    </w:pPr>
    <w:rPr>
      <w:sz w:val="24"/>
      <w:szCs w:val="24"/>
    </w:rPr>
  </w:style>
  <w:style w:type="paragraph" w:customStyle="1" w:styleId="af5">
    <w:name w:val="Колонтитул (правый)"/>
    <w:basedOn w:val="af4"/>
    <w:next w:val="a"/>
    <w:uiPriority w:val="99"/>
    <w:pPr>
      <w:jc w:val="both"/>
    </w:pPr>
    <w:rPr>
      <w:sz w:val="8"/>
      <w:szCs w:val="8"/>
    </w:rPr>
  </w:style>
  <w:style w:type="paragraph" w:customStyle="1" w:styleId="af6">
    <w:name w:val="Комментарий пользователя"/>
    <w:basedOn w:val="af0"/>
    <w:next w:val="a"/>
    <w:uiPriority w:val="99"/>
    <w:pPr>
      <w:ind w:left="0"/>
      <w:jc w:val="left"/>
    </w:pPr>
    <w:rPr>
      <w:i w:val="0"/>
      <w:iCs w:val="0"/>
      <w:color w:val="000080"/>
    </w:rPr>
  </w:style>
  <w:style w:type="paragraph" w:customStyle="1" w:styleId="af7">
    <w:name w:val="Куда обратиться?"/>
    <w:basedOn w:val="a"/>
    <w:next w:val="a"/>
    <w:uiPriority w:val="99"/>
    <w:pPr>
      <w:jc w:val="both"/>
    </w:pPr>
    <w:rPr>
      <w:sz w:val="24"/>
      <w:szCs w:val="24"/>
    </w:rPr>
  </w:style>
  <w:style w:type="paragraph" w:customStyle="1" w:styleId="af8">
    <w:name w:val="Моноширинный"/>
    <w:basedOn w:val="a"/>
    <w:next w:val="a"/>
    <w:uiPriority w:val="99"/>
    <w:pPr>
      <w:jc w:val="both"/>
    </w:pPr>
    <w:rPr>
      <w:rFonts w:ascii="Courier New" w:hAnsi="Courier New" w:cs="Courier New"/>
      <w:sz w:val="24"/>
      <w:szCs w:val="24"/>
    </w:rPr>
  </w:style>
  <w:style w:type="character" w:customStyle="1" w:styleId="af9">
    <w:name w:val="Найденные слова"/>
    <w:basedOn w:val="a3"/>
    <w:uiPriority w:val="99"/>
    <w:rPr>
      <w:b w:val="0"/>
      <w:bCs w:val="0"/>
      <w:color w:val="000080"/>
    </w:rPr>
  </w:style>
  <w:style w:type="character" w:customStyle="1" w:styleId="afa">
    <w:name w:val="Не вступил в силу"/>
    <w:basedOn w:val="a3"/>
    <w:uiPriority w:val="99"/>
    <w:rPr>
      <w:b w:val="0"/>
      <w:bCs w:val="0"/>
      <w:color w:val="008080"/>
    </w:rPr>
  </w:style>
  <w:style w:type="paragraph" w:customStyle="1" w:styleId="afb">
    <w:name w:val="Необходимые документы"/>
    <w:basedOn w:val="a"/>
    <w:next w:val="a"/>
    <w:uiPriority w:val="99"/>
    <w:pPr>
      <w:ind w:left="118"/>
      <w:jc w:val="both"/>
    </w:pPr>
    <w:rPr>
      <w:sz w:val="24"/>
      <w:szCs w:val="24"/>
    </w:rPr>
  </w:style>
  <w:style w:type="paragraph" w:customStyle="1" w:styleId="afc">
    <w:name w:val="Нормальный (таблица)"/>
    <w:basedOn w:val="a"/>
    <w:next w:val="a"/>
    <w:uiPriority w:val="99"/>
    <w:pPr>
      <w:jc w:val="both"/>
    </w:pPr>
    <w:rPr>
      <w:sz w:val="24"/>
      <w:szCs w:val="24"/>
    </w:rPr>
  </w:style>
  <w:style w:type="paragraph" w:customStyle="1" w:styleId="afd">
    <w:name w:val="Объект"/>
    <w:basedOn w:val="a"/>
    <w:next w:val="a"/>
    <w:uiPriority w:val="99"/>
    <w:pPr>
      <w:jc w:val="both"/>
    </w:pPr>
    <w:rPr>
      <w:sz w:val="24"/>
      <w:szCs w:val="24"/>
    </w:rPr>
  </w:style>
  <w:style w:type="paragraph" w:customStyle="1" w:styleId="afe">
    <w:name w:val="Таблицы (моноширинный)"/>
    <w:basedOn w:val="a"/>
    <w:next w:val="a"/>
    <w:uiPriority w:val="99"/>
    <w:pPr>
      <w:jc w:val="both"/>
    </w:pPr>
    <w:rPr>
      <w:rFonts w:ascii="Courier New" w:hAnsi="Courier New" w:cs="Courier New"/>
      <w:sz w:val="24"/>
      <w:szCs w:val="24"/>
    </w:rPr>
  </w:style>
  <w:style w:type="paragraph" w:customStyle="1" w:styleId="aff">
    <w:name w:val="Оглавление"/>
    <w:basedOn w:val="afe"/>
    <w:next w:val="a"/>
    <w:uiPriority w:val="99"/>
    <w:pPr>
      <w:ind w:left="140"/>
    </w:pPr>
    <w:rPr>
      <w:rFonts w:ascii="Arial" w:hAnsi="Arial" w:cs="Arial"/>
    </w:rPr>
  </w:style>
  <w:style w:type="character" w:customStyle="1" w:styleId="aff0">
    <w:name w:val="Опечатки"/>
    <w:uiPriority w:val="99"/>
    <w:rPr>
      <w:color w:val="FF0000"/>
    </w:rPr>
  </w:style>
  <w:style w:type="paragraph" w:customStyle="1" w:styleId="aff1">
    <w:name w:val="Переменная часть"/>
    <w:basedOn w:val="a8"/>
    <w:next w:val="a"/>
    <w:uiPriority w:val="99"/>
    <w:rPr>
      <w:rFonts w:ascii="Arial" w:hAnsi="Arial" w:cs="Arial"/>
      <w:sz w:val="12"/>
      <w:szCs w:val="12"/>
    </w:rPr>
  </w:style>
  <w:style w:type="paragraph" w:customStyle="1" w:styleId="aff2">
    <w:name w:val="Постоянная часть"/>
    <w:basedOn w:val="a8"/>
    <w:next w:val="a"/>
    <w:uiPriority w:val="99"/>
    <w:rPr>
      <w:rFonts w:ascii="Arial" w:hAnsi="Arial" w:cs="Arial"/>
      <w:sz w:val="14"/>
      <w:szCs w:val="14"/>
    </w:rPr>
  </w:style>
  <w:style w:type="paragraph" w:customStyle="1" w:styleId="aff3">
    <w:name w:val="Прижатый влево"/>
    <w:basedOn w:val="a"/>
    <w:next w:val="a"/>
    <w:uiPriority w:val="99"/>
    <w:rPr>
      <w:sz w:val="24"/>
      <w:szCs w:val="24"/>
    </w:rPr>
  </w:style>
  <w:style w:type="paragraph" w:customStyle="1" w:styleId="aff4">
    <w:name w:val="Пример."/>
    <w:basedOn w:val="a"/>
    <w:next w:val="a"/>
    <w:uiPriority w:val="99"/>
    <w:pPr>
      <w:ind w:left="118" w:firstLine="602"/>
      <w:jc w:val="both"/>
    </w:pPr>
    <w:rPr>
      <w:sz w:val="24"/>
      <w:szCs w:val="24"/>
    </w:rPr>
  </w:style>
  <w:style w:type="paragraph" w:customStyle="1" w:styleId="aff5">
    <w:name w:val="Примечание."/>
    <w:basedOn w:val="af0"/>
    <w:next w:val="a"/>
    <w:uiPriority w:val="99"/>
    <w:pPr>
      <w:ind w:left="0"/>
    </w:pPr>
    <w:rPr>
      <w:i w:val="0"/>
      <w:iCs w:val="0"/>
      <w:color w:val="auto"/>
    </w:rPr>
  </w:style>
  <w:style w:type="character" w:customStyle="1" w:styleId="aff6">
    <w:name w:val="Продолжение ссылки"/>
    <w:basedOn w:val="a4"/>
    <w:uiPriority w:val="99"/>
    <w:rPr>
      <w:b w:val="0"/>
      <w:bCs w:val="0"/>
      <w:color w:val="008000"/>
    </w:rPr>
  </w:style>
  <w:style w:type="paragraph" w:customStyle="1" w:styleId="aff7">
    <w:name w:val="Словарная статья"/>
    <w:basedOn w:val="a"/>
    <w:next w:val="a"/>
    <w:uiPriority w:val="99"/>
    <w:pPr>
      <w:ind w:right="118"/>
      <w:jc w:val="both"/>
    </w:pPr>
    <w:rPr>
      <w:sz w:val="24"/>
      <w:szCs w:val="24"/>
    </w:rPr>
  </w:style>
  <w:style w:type="character" w:customStyle="1" w:styleId="aff8">
    <w:name w:val="Сравнение редакций"/>
    <w:basedOn w:val="a3"/>
    <w:uiPriority w:val="99"/>
    <w:rPr>
      <w:b w:val="0"/>
      <w:bCs w:val="0"/>
      <w:color w:val="000080"/>
    </w:rPr>
  </w:style>
  <w:style w:type="character" w:customStyle="1" w:styleId="aff9">
    <w:name w:val="Сравнение редакций. Добавленный фрагмент"/>
    <w:uiPriority w:val="99"/>
    <w:rPr>
      <w:color w:val="0000FF"/>
    </w:rPr>
  </w:style>
  <w:style w:type="character" w:customStyle="1" w:styleId="affa">
    <w:name w:val="Сравнение редакций. Удаленный фрагмент"/>
    <w:uiPriority w:val="99"/>
    <w:rPr>
      <w:strike/>
      <w:color w:val="808000"/>
    </w:rPr>
  </w:style>
  <w:style w:type="paragraph" w:customStyle="1" w:styleId="affb">
    <w:name w:val="Текст (справка)"/>
    <w:basedOn w:val="a"/>
    <w:next w:val="a"/>
    <w:uiPriority w:val="99"/>
    <w:pPr>
      <w:ind w:left="170" w:right="170"/>
    </w:pPr>
    <w:rPr>
      <w:sz w:val="24"/>
      <w:szCs w:val="24"/>
    </w:rPr>
  </w:style>
  <w:style w:type="paragraph" w:customStyle="1" w:styleId="affc">
    <w:name w:val="Текст в таблице"/>
    <w:basedOn w:val="afc"/>
    <w:next w:val="a"/>
    <w:uiPriority w:val="99"/>
    <w:pPr>
      <w:ind w:firstLine="500"/>
    </w:pPr>
  </w:style>
  <w:style w:type="paragraph" w:customStyle="1" w:styleId="affd">
    <w:name w:val="Технический комментарий"/>
    <w:basedOn w:val="a"/>
    <w:next w:val="a"/>
    <w:uiPriority w:val="99"/>
    <w:rPr>
      <w:sz w:val="24"/>
      <w:szCs w:val="24"/>
    </w:rPr>
  </w:style>
  <w:style w:type="character" w:customStyle="1" w:styleId="affe">
    <w:name w:val="Утратил силу"/>
    <w:basedOn w:val="a3"/>
    <w:uiPriority w:val="99"/>
    <w:rPr>
      <w:b w:val="0"/>
      <w:bCs w:val="0"/>
      <w:strike/>
      <w:color w:val="808000"/>
    </w:rPr>
  </w:style>
  <w:style w:type="paragraph" w:customStyle="1" w:styleId="afff">
    <w:name w:val="Центрированный (таблица)"/>
    <w:basedOn w:val="afc"/>
    <w:next w:val="a"/>
    <w:uiPriority w:val="9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7709014.0" TargetMode="External"/><Relationship Id="rId3" Type="http://schemas.openxmlformats.org/officeDocument/2006/relationships/webSettings" Target="webSettings.xml"/><Relationship Id="rId7" Type="http://schemas.openxmlformats.org/officeDocument/2006/relationships/hyperlink" Target="garantF1://86367.0" TargetMode="External"/><Relationship Id="rId12" Type="http://schemas.openxmlformats.org/officeDocument/2006/relationships/hyperlink" Target="garantF1://17607313.9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7600023.0" TargetMode="External"/><Relationship Id="rId11" Type="http://schemas.openxmlformats.org/officeDocument/2006/relationships/hyperlink" Target="garantF1://17607313.0" TargetMode="External"/><Relationship Id="rId5" Type="http://schemas.openxmlformats.org/officeDocument/2006/relationships/hyperlink" Target="garantF1://10003000.0" TargetMode="External"/><Relationship Id="rId15" Type="http://schemas.openxmlformats.org/officeDocument/2006/relationships/theme" Target="theme/theme1.xml"/><Relationship Id="rId10" Type="http://schemas.openxmlformats.org/officeDocument/2006/relationships/hyperlink" Target="garantF1://17607313.901" TargetMode="External"/><Relationship Id="rId4" Type="http://schemas.openxmlformats.org/officeDocument/2006/relationships/hyperlink" Target="garantF1://17608994.0" TargetMode="External"/><Relationship Id="rId9" Type="http://schemas.openxmlformats.org/officeDocument/2006/relationships/hyperlink" Target="garantF1://1760273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1578</Words>
  <Characters>8999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Закон Республики Башкортостан</vt:lpstr>
    </vt:vector>
  </TitlesOfParts>
  <Company>НПП "Гарант-Сервис"</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Башкортостан</dc:title>
  <dc:subject/>
  <dc:creator>НПП "Гарант-Сервис"</dc:creator>
  <cp:keywords/>
  <dc:description>Документ экспортирован из системы ГАРАНТ</dc:description>
  <cp:lastModifiedBy>PC</cp:lastModifiedBy>
  <cp:revision>2</cp:revision>
  <cp:lastPrinted>2012-03-27T09:48:00Z</cp:lastPrinted>
  <dcterms:created xsi:type="dcterms:W3CDTF">2017-10-19T10:52:00Z</dcterms:created>
  <dcterms:modified xsi:type="dcterms:W3CDTF">2017-10-19T10:52:00Z</dcterms:modified>
</cp:coreProperties>
</file>